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04" w:rsidRDefault="00C67004">
      <w:r>
        <w:t>REP + MARDI 13/10/2015</w:t>
      </w:r>
    </w:p>
    <w:p w:rsidR="00C67004" w:rsidRDefault="00C67004">
      <w:r>
        <w:t>OBJET : Travailler sur la  programmation « Mobiliser le langage dans toutes ses dimensions – B - L’ECRIT »</w:t>
      </w:r>
    </w:p>
    <w:p w:rsidR="00C67004" w:rsidRDefault="00C67004">
      <w:r>
        <w:t xml:space="preserve">LIEU : </w:t>
      </w:r>
      <w:r w:rsidR="00262E2C">
        <w:t xml:space="preserve">Maternelle Paul Bert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</w:tblGrid>
      <w:tr w:rsidR="002D5E44" w:rsidTr="00C67004">
        <w:tc>
          <w:tcPr>
            <w:tcW w:w="3847" w:type="dxa"/>
          </w:tcPr>
          <w:p w:rsidR="002D5E44" w:rsidRDefault="002D5E44" w:rsidP="00337B82">
            <w:pPr>
              <w:jc w:val="center"/>
            </w:pPr>
            <w:bookmarkStart w:id="0" w:name="OLE_LINK26"/>
            <w:r>
              <w:t xml:space="preserve">Compétences </w:t>
            </w:r>
          </w:p>
        </w:tc>
        <w:tc>
          <w:tcPr>
            <w:tcW w:w="3847" w:type="dxa"/>
          </w:tcPr>
          <w:p w:rsidR="002D5E44" w:rsidRDefault="002D5E44" w:rsidP="00337B82">
            <w:pPr>
              <w:jc w:val="center"/>
            </w:pPr>
            <w:r>
              <w:t>TPS</w:t>
            </w:r>
          </w:p>
        </w:tc>
        <w:tc>
          <w:tcPr>
            <w:tcW w:w="3847" w:type="dxa"/>
          </w:tcPr>
          <w:p w:rsidR="002D5E44" w:rsidRDefault="002D5E44" w:rsidP="00337B82">
            <w:pPr>
              <w:jc w:val="center"/>
            </w:pPr>
            <w:r>
              <w:t>PS</w:t>
            </w:r>
          </w:p>
        </w:tc>
      </w:tr>
      <w:bookmarkEnd w:id="0"/>
      <w:tr w:rsidR="002D5E44" w:rsidTr="00C67004">
        <w:tc>
          <w:tcPr>
            <w:tcW w:w="3847" w:type="dxa"/>
            <w:vMerge w:val="restart"/>
          </w:tcPr>
          <w:p w:rsidR="002D5E44" w:rsidRDefault="002D5E44">
            <w:r>
              <w:t xml:space="preserve">Ecouter de l’écrit et comprendre. </w:t>
            </w:r>
          </w:p>
        </w:tc>
        <w:tc>
          <w:tcPr>
            <w:tcW w:w="3847" w:type="dxa"/>
          </w:tcPr>
          <w:p w:rsidR="002D5E44" w:rsidRDefault="002D5E44">
            <w:r>
              <w:t xml:space="preserve">Ecouter une histoire racontée par l’adulte sans et/ou avec texte. </w:t>
            </w:r>
          </w:p>
        </w:tc>
        <w:tc>
          <w:tcPr>
            <w:tcW w:w="3847" w:type="dxa"/>
          </w:tcPr>
          <w:p w:rsidR="002D5E44" w:rsidRDefault="002D5E44">
            <w:r>
              <w:t xml:space="preserve">Ecouter une histoire lue jusqu’à la fin. </w:t>
            </w:r>
          </w:p>
        </w:tc>
      </w:tr>
      <w:tr w:rsidR="002D5E44" w:rsidTr="00C67004">
        <w:tc>
          <w:tcPr>
            <w:tcW w:w="3847" w:type="dxa"/>
            <w:vMerge/>
          </w:tcPr>
          <w:p w:rsidR="002D5E44" w:rsidRDefault="002D5E44"/>
        </w:tc>
        <w:tc>
          <w:tcPr>
            <w:tcW w:w="3847" w:type="dxa"/>
          </w:tcPr>
          <w:p w:rsidR="002D5E44" w:rsidRDefault="002D5E44">
            <w:bookmarkStart w:id="1" w:name="OLE_LINK1"/>
            <w:r>
              <w:t xml:space="preserve">Reconnaître un album connu ou lu par la maîtresse dans la bibliothèque. </w:t>
            </w:r>
            <w:bookmarkEnd w:id="1"/>
          </w:p>
        </w:tc>
        <w:tc>
          <w:tcPr>
            <w:tcW w:w="3847" w:type="dxa"/>
          </w:tcPr>
          <w:p w:rsidR="002D5E44" w:rsidRDefault="002D5E44">
            <w:r>
              <w:t>Reconnaître un album connu ou lu par la maîtresse dans la bibliothèque.</w:t>
            </w:r>
          </w:p>
        </w:tc>
      </w:tr>
      <w:tr w:rsidR="002D5E44" w:rsidTr="00C67004">
        <w:tc>
          <w:tcPr>
            <w:tcW w:w="3847" w:type="dxa"/>
            <w:vMerge/>
          </w:tcPr>
          <w:p w:rsidR="002D5E44" w:rsidRDefault="002D5E44"/>
        </w:tc>
        <w:tc>
          <w:tcPr>
            <w:tcW w:w="3847" w:type="dxa"/>
          </w:tcPr>
          <w:p w:rsidR="002D5E44" w:rsidRDefault="002D5E44">
            <w:bookmarkStart w:id="2" w:name="OLE_LINK2"/>
            <w:bookmarkStart w:id="3" w:name="OLE_LINK3"/>
            <w:r>
              <w:t>Identifier/Reconnaître les personnages principaux d’une histoire que je connais</w:t>
            </w:r>
            <w:bookmarkEnd w:id="2"/>
            <w:bookmarkEnd w:id="3"/>
            <w:r>
              <w:t>.</w:t>
            </w:r>
          </w:p>
        </w:tc>
        <w:tc>
          <w:tcPr>
            <w:tcW w:w="3847" w:type="dxa"/>
          </w:tcPr>
          <w:p w:rsidR="002D5E44" w:rsidRDefault="002D5E44">
            <w:r>
              <w:t>Identifier/Reconnaître les personnages principaux d’une histoire que je connais.</w:t>
            </w:r>
          </w:p>
        </w:tc>
      </w:tr>
      <w:tr w:rsidR="002D5E44" w:rsidTr="00C67004">
        <w:tc>
          <w:tcPr>
            <w:tcW w:w="3847" w:type="dxa"/>
            <w:vMerge/>
          </w:tcPr>
          <w:p w:rsidR="002D5E44" w:rsidRDefault="002D5E44"/>
        </w:tc>
        <w:tc>
          <w:tcPr>
            <w:tcW w:w="3847" w:type="dxa"/>
          </w:tcPr>
          <w:p w:rsidR="002D5E44" w:rsidRDefault="002D5E44">
            <w:bookmarkStart w:id="4" w:name="OLE_LINK4"/>
            <w:bookmarkStart w:id="5" w:name="OLE_LINK5"/>
            <w:r>
              <w:t xml:space="preserve">Répondre à des questions simples à partir d’un album ou d’images extraites d’un album. </w:t>
            </w:r>
            <w:bookmarkEnd w:id="4"/>
            <w:bookmarkEnd w:id="5"/>
          </w:p>
        </w:tc>
        <w:tc>
          <w:tcPr>
            <w:tcW w:w="3847" w:type="dxa"/>
          </w:tcPr>
          <w:p w:rsidR="002D5E44" w:rsidRDefault="002D5E44">
            <w:r>
              <w:t>Répondre à des questions simples à partir d’un album ou d’images extraites d’un album.</w:t>
            </w:r>
          </w:p>
        </w:tc>
      </w:tr>
      <w:tr w:rsidR="002D5E44" w:rsidTr="00C67004">
        <w:tc>
          <w:tcPr>
            <w:tcW w:w="3847" w:type="dxa"/>
            <w:vMerge w:val="restart"/>
          </w:tcPr>
          <w:p w:rsidR="002D5E44" w:rsidRDefault="002D5E44" w:rsidP="00C67004">
            <w:bookmarkStart w:id="6" w:name="_Hlk432568956"/>
            <w:r>
              <w:t xml:space="preserve">Découvrir la fonction de l’écrit. </w:t>
            </w:r>
          </w:p>
        </w:tc>
        <w:tc>
          <w:tcPr>
            <w:tcW w:w="3847" w:type="dxa"/>
          </w:tcPr>
          <w:p w:rsidR="002D5E44" w:rsidRDefault="002D5E44" w:rsidP="00C67004">
            <w:r>
              <w:t>Comprendre la fonction de l’objet livre</w:t>
            </w:r>
          </w:p>
        </w:tc>
        <w:tc>
          <w:tcPr>
            <w:tcW w:w="3847" w:type="dxa"/>
          </w:tcPr>
          <w:p w:rsidR="002D5E44" w:rsidRDefault="002D5E44" w:rsidP="00C67004">
            <w:r>
              <w:t>Comprendre la fonction de l’objet livre</w:t>
            </w:r>
          </w:p>
        </w:tc>
      </w:tr>
      <w:tr w:rsidR="002D5E44" w:rsidTr="00C67004">
        <w:tc>
          <w:tcPr>
            <w:tcW w:w="3847" w:type="dxa"/>
            <w:vMerge/>
          </w:tcPr>
          <w:p w:rsidR="002D5E44" w:rsidRDefault="002D5E44" w:rsidP="00C67004"/>
        </w:tc>
        <w:tc>
          <w:tcPr>
            <w:tcW w:w="3847" w:type="dxa"/>
          </w:tcPr>
          <w:p w:rsidR="002D5E44" w:rsidRDefault="002D5E44" w:rsidP="00C67004">
            <w:r>
              <w:t>Prendre plaisir à aller au coin bibliothèque.</w:t>
            </w:r>
          </w:p>
        </w:tc>
        <w:tc>
          <w:tcPr>
            <w:tcW w:w="3847" w:type="dxa"/>
          </w:tcPr>
          <w:p w:rsidR="002D5E44" w:rsidRDefault="002D5E44" w:rsidP="00C67004">
            <w:r>
              <w:t>Prendre plaisir à aller au coin bibliothèque.</w:t>
            </w:r>
          </w:p>
        </w:tc>
      </w:tr>
      <w:tr w:rsidR="002D5E44" w:rsidTr="00C67004">
        <w:tc>
          <w:tcPr>
            <w:tcW w:w="3847" w:type="dxa"/>
            <w:vMerge/>
          </w:tcPr>
          <w:p w:rsidR="002D5E44" w:rsidRDefault="002D5E44" w:rsidP="00C67004">
            <w:bookmarkStart w:id="7" w:name="_Hlk432570034"/>
          </w:p>
        </w:tc>
        <w:tc>
          <w:tcPr>
            <w:tcW w:w="3847" w:type="dxa"/>
          </w:tcPr>
          <w:p w:rsidR="002D5E44" w:rsidRDefault="002D5E44" w:rsidP="00C67004">
            <w:r>
              <w:t>Tenir et feuilleter correctement un album ou un documentaire.</w:t>
            </w:r>
          </w:p>
        </w:tc>
        <w:tc>
          <w:tcPr>
            <w:tcW w:w="3847" w:type="dxa"/>
          </w:tcPr>
          <w:p w:rsidR="002D5E44" w:rsidRDefault="002D5E44" w:rsidP="00C67004">
            <w:r>
              <w:t>Tenir et feuilleter correctement un album ou un documentaire.</w:t>
            </w:r>
          </w:p>
        </w:tc>
      </w:tr>
      <w:bookmarkEnd w:id="7"/>
      <w:tr w:rsidR="002D5E44" w:rsidTr="00C67004">
        <w:tc>
          <w:tcPr>
            <w:tcW w:w="3847" w:type="dxa"/>
            <w:vMerge/>
          </w:tcPr>
          <w:p w:rsidR="002D5E44" w:rsidRDefault="002D5E44" w:rsidP="00C67004"/>
        </w:tc>
        <w:tc>
          <w:tcPr>
            <w:tcW w:w="3847" w:type="dxa"/>
          </w:tcPr>
          <w:p w:rsidR="002D5E44" w:rsidRDefault="002D5E44" w:rsidP="00C67004">
            <w:r>
              <w:t>Répéter de courtes phrases ou formulettes tirées d’une histoire.</w:t>
            </w:r>
          </w:p>
        </w:tc>
        <w:tc>
          <w:tcPr>
            <w:tcW w:w="3847" w:type="dxa"/>
          </w:tcPr>
          <w:p w:rsidR="002D5E44" w:rsidRDefault="002D5E44" w:rsidP="00C67004">
            <w:r>
              <w:t>Répéter de courtes phrases ou formulettes tirées d’une histoire.</w:t>
            </w:r>
          </w:p>
        </w:tc>
      </w:tr>
      <w:tr w:rsidR="002D5E44" w:rsidTr="00C67004">
        <w:tc>
          <w:tcPr>
            <w:tcW w:w="3847" w:type="dxa"/>
            <w:vMerge/>
          </w:tcPr>
          <w:p w:rsidR="002D5E44" w:rsidRDefault="002D5E44" w:rsidP="00262E2C">
            <w:bookmarkStart w:id="8" w:name="_Hlk432569508"/>
            <w:bookmarkEnd w:id="6"/>
          </w:p>
        </w:tc>
        <w:tc>
          <w:tcPr>
            <w:tcW w:w="3847" w:type="dxa"/>
          </w:tcPr>
          <w:p w:rsidR="002D5E44" w:rsidRDefault="002D5E44" w:rsidP="00262E2C">
            <w:r>
              <w:t>Reconnaître quelques histoires ou contes traditionnels : Savoir reconnaître l’album évoqué de différentes façons par l’adulte.</w:t>
            </w:r>
          </w:p>
        </w:tc>
        <w:tc>
          <w:tcPr>
            <w:tcW w:w="3847" w:type="dxa"/>
          </w:tcPr>
          <w:p w:rsidR="002D5E44" w:rsidRDefault="002D5E44" w:rsidP="00262E2C">
            <w:r>
              <w:t>Reconnaître quelques histoires ou contes traditionnels : Savoir reconnaître l’album évoqué de différentes façons par l’adulte.</w:t>
            </w:r>
          </w:p>
        </w:tc>
      </w:tr>
      <w:bookmarkEnd w:id="8"/>
      <w:tr w:rsidR="002D5E44" w:rsidTr="00C67004">
        <w:tc>
          <w:tcPr>
            <w:tcW w:w="3847" w:type="dxa"/>
          </w:tcPr>
          <w:p w:rsidR="002D5E44" w:rsidRDefault="002D5E44" w:rsidP="00262E2C">
            <w:r>
              <w:t>Commencer à produire des écrits et en découvrir le fonctionnement.</w:t>
            </w:r>
          </w:p>
        </w:tc>
        <w:tc>
          <w:tcPr>
            <w:tcW w:w="3847" w:type="dxa"/>
          </w:tcPr>
          <w:p w:rsidR="002D5E44" w:rsidRDefault="002D5E44" w:rsidP="00262E2C">
            <w:bookmarkStart w:id="9" w:name="OLE_LINK8"/>
            <w:bookmarkStart w:id="10" w:name="OLE_LINK9"/>
            <w:r>
              <w:t xml:space="preserve">Raconter/Reformuler à partir de supports différents (images/photos/objets/films …) et avec l’aide de l’adulte pour produire de courtes phrases et les écrire en dictée à l’adulte. </w:t>
            </w:r>
            <w:bookmarkEnd w:id="9"/>
            <w:bookmarkEnd w:id="10"/>
          </w:p>
        </w:tc>
        <w:tc>
          <w:tcPr>
            <w:tcW w:w="3847" w:type="dxa"/>
          </w:tcPr>
          <w:p w:rsidR="002D5E44" w:rsidRDefault="002D5E44" w:rsidP="00262E2C">
            <w:r>
              <w:t>Raconter/Reformuler à partir de supports différents (images/photos/objets/films …) et avec l’aide de l’adulte pour produire de courtes phrases et les écrire en dictée à l’adulte.</w:t>
            </w:r>
          </w:p>
        </w:tc>
      </w:tr>
      <w:tr w:rsidR="002D5E44" w:rsidTr="00C67004">
        <w:tc>
          <w:tcPr>
            <w:tcW w:w="3847" w:type="dxa"/>
            <w:vMerge w:val="restart"/>
          </w:tcPr>
          <w:p w:rsidR="002D5E44" w:rsidRDefault="002D5E44" w:rsidP="00337B82">
            <w:bookmarkStart w:id="11" w:name="_Hlk432570090"/>
            <w:bookmarkStart w:id="12" w:name="_Hlk432569259"/>
            <w:r>
              <w:t>Découvrir le principe alphabétique.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Reconnaître la première lettre de son prénom. 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Reconnaître la première lettre de son prénom. </w:t>
            </w:r>
          </w:p>
        </w:tc>
      </w:tr>
      <w:bookmarkEnd w:id="11"/>
      <w:tr w:rsidR="002D5E44" w:rsidTr="00C67004">
        <w:tc>
          <w:tcPr>
            <w:tcW w:w="3847" w:type="dxa"/>
            <w:vMerge/>
          </w:tcPr>
          <w:p w:rsidR="002D5E44" w:rsidRDefault="002D5E44" w:rsidP="00337B82"/>
        </w:tc>
        <w:tc>
          <w:tcPr>
            <w:tcW w:w="3847" w:type="dxa"/>
          </w:tcPr>
          <w:p w:rsidR="002D5E44" w:rsidRDefault="002D5E44" w:rsidP="00337B82">
            <w:r>
              <w:t>Reconnaître quelques lettres de l’alphabet à travers différentes activités.</w:t>
            </w:r>
          </w:p>
        </w:tc>
        <w:tc>
          <w:tcPr>
            <w:tcW w:w="3847" w:type="dxa"/>
          </w:tcPr>
          <w:p w:rsidR="002D5E44" w:rsidRDefault="002D5E44" w:rsidP="00337B82">
            <w:r>
              <w:t>Reconnaître quelques lettres de l’alphabet à travers différentes activités.</w:t>
            </w:r>
          </w:p>
        </w:tc>
      </w:tr>
      <w:bookmarkEnd w:id="12"/>
    </w:tbl>
    <w:p w:rsidR="00C67004" w:rsidRDefault="00C67004"/>
    <w:p w:rsidR="00262E2C" w:rsidRDefault="00262E2C"/>
    <w:p w:rsidR="00262E2C" w:rsidRDefault="00262E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</w:tblGrid>
      <w:tr w:rsidR="002D5E44" w:rsidTr="00487413">
        <w:tc>
          <w:tcPr>
            <w:tcW w:w="3847" w:type="dxa"/>
          </w:tcPr>
          <w:p w:rsidR="002D5E44" w:rsidRDefault="002D5E44" w:rsidP="00487413">
            <w:pPr>
              <w:jc w:val="center"/>
            </w:pPr>
            <w:r>
              <w:t xml:space="preserve">Compétences </w:t>
            </w:r>
          </w:p>
        </w:tc>
        <w:tc>
          <w:tcPr>
            <w:tcW w:w="3847" w:type="dxa"/>
          </w:tcPr>
          <w:p w:rsidR="002D5E44" w:rsidRDefault="002D5E44" w:rsidP="00487413">
            <w:pPr>
              <w:jc w:val="center"/>
            </w:pPr>
            <w:r>
              <w:t>TPS</w:t>
            </w:r>
          </w:p>
        </w:tc>
        <w:tc>
          <w:tcPr>
            <w:tcW w:w="3847" w:type="dxa"/>
          </w:tcPr>
          <w:p w:rsidR="002D5E44" w:rsidRDefault="002D5E44" w:rsidP="00487413">
            <w:pPr>
              <w:jc w:val="center"/>
            </w:pPr>
            <w:r>
              <w:t>PS</w:t>
            </w:r>
          </w:p>
        </w:tc>
      </w:tr>
      <w:tr w:rsidR="002D5E44" w:rsidTr="00487413">
        <w:tc>
          <w:tcPr>
            <w:tcW w:w="3847" w:type="dxa"/>
          </w:tcPr>
          <w:p w:rsidR="002D5E44" w:rsidRDefault="002D5E44" w:rsidP="00337B82">
            <w:bookmarkStart w:id="13" w:name="_Hlk432569369"/>
            <w:r>
              <w:t>Découvrir les correspondances entre les trois écritures : discrimination visuelle et auditive.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Rencontrer des écrits, sous différentes graphies, comme dans la vie quotidienne. 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Rencontrer des écrits, sous différentes graphies, comme dans la vie quotidienne. </w:t>
            </w:r>
          </w:p>
        </w:tc>
      </w:tr>
      <w:tr w:rsidR="002D5E44" w:rsidTr="00487413">
        <w:tc>
          <w:tcPr>
            <w:tcW w:w="3847" w:type="dxa"/>
            <w:vMerge w:val="restart"/>
          </w:tcPr>
          <w:p w:rsidR="002D5E44" w:rsidRDefault="002D5E44" w:rsidP="00337B82">
            <w:bookmarkStart w:id="14" w:name="_Hlk432569664"/>
            <w:bookmarkEnd w:id="13"/>
            <w:r>
              <w:t>Commencer à écrire tout seul.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Laisser des traces et empreintes avec différents outils sur différents matériaux et supports en variant plans et formats. 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Laisser des traces et empreintes avec différents outils sur différents matériaux et supports en variant plans et formats. </w:t>
            </w:r>
          </w:p>
        </w:tc>
      </w:tr>
      <w:tr w:rsidR="002D5E44" w:rsidTr="00487413">
        <w:tc>
          <w:tcPr>
            <w:tcW w:w="3847" w:type="dxa"/>
            <w:vMerge/>
          </w:tcPr>
          <w:p w:rsidR="002D5E44" w:rsidRDefault="002D5E44" w:rsidP="00337B82"/>
        </w:tc>
        <w:tc>
          <w:tcPr>
            <w:tcW w:w="3847" w:type="dxa"/>
          </w:tcPr>
          <w:p w:rsidR="002D5E44" w:rsidRDefault="002D5E44" w:rsidP="00337B82">
            <w:r>
              <w:t xml:space="preserve">Reproduire des motifs graphiques dans des espaces de plus en plus réduits. 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Reproduire des motifs graphiques dans des espaces de plus en plus réduits. </w:t>
            </w:r>
          </w:p>
        </w:tc>
      </w:tr>
      <w:tr w:rsidR="002D5E44" w:rsidTr="00487413">
        <w:tc>
          <w:tcPr>
            <w:tcW w:w="3847" w:type="dxa"/>
            <w:vMerge/>
          </w:tcPr>
          <w:p w:rsidR="002D5E44" w:rsidRDefault="002D5E44" w:rsidP="00337B82"/>
        </w:tc>
        <w:tc>
          <w:tcPr>
            <w:tcW w:w="3847" w:type="dxa"/>
          </w:tcPr>
          <w:p w:rsidR="002D5E44" w:rsidRDefault="002D5E44" w:rsidP="00337B82">
            <w:r>
              <w:t xml:space="preserve">Se tenir correctement quand « il écrit » ou quand il dessine. 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Se tenir correctement quand « il écrit » ou quand il dessine. </w:t>
            </w:r>
          </w:p>
        </w:tc>
      </w:tr>
      <w:tr w:rsidR="002D5E44" w:rsidTr="00487413">
        <w:tc>
          <w:tcPr>
            <w:tcW w:w="3847" w:type="dxa"/>
            <w:vMerge/>
          </w:tcPr>
          <w:p w:rsidR="002D5E44" w:rsidRDefault="002D5E44" w:rsidP="00337B82"/>
        </w:tc>
        <w:tc>
          <w:tcPr>
            <w:tcW w:w="3847" w:type="dxa"/>
          </w:tcPr>
          <w:p w:rsidR="002D5E44" w:rsidRDefault="002D5E44" w:rsidP="00337B82">
            <w:r>
              <w:t>Tenir correctement un crayon (ou autre outil)</w:t>
            </w:r>
          </w:p>
        </w:tc>
        <w:tc>
          <w:tcPr>
            <w:tcW w:w="3847" w:type="dxa"/>
          </w:tcPr>
          <w:p w:rsidR="002D5E44" w:rsidRDefault="002D5E44" w:rsidP="00337B82">
            <w:r>
              <w:t>Tenir correctement un crayon (ou autre outil).</w:t>
            </w:r>
          </w:p>
        </w:tc>
      </w:tr>
      <w:bookmarkEnd w:id="14"/>
      <w:tr w:rsidR="002D5E44" w:rsidTr="00487413">
        <w:tc>
          <w:tcPr>
            <w:tcW w:w="3847" w:type="dxa"/>
          </w:tcPr>
          <w:p w:rsidR="002D5E44" w:rsidRDefault="002D5E44" w:rsidP="00337B82">
            <w:r>
              <w:t xml:space="preserve">Les essais d’écriture de mots. </w:t>
            </w:r>
          </w:p>
        </w:tc>
        <w:tc>
          <w:tcPr>
            <w:tcW w:w="3847" w:type="dxa"/>
          </w:tcPr>
          <w:p w:rsidR="002D5E44" w:rsidRDefault="002D5E44" w:rsidP="00337B82">
            <w:r>
              <w:t xml:space="preserve">Ecrire son prénom et le nom de quelques camarades et/ou personnages avec l’aide de lettres mobiles et un modèle.  </w:t>
            </w:r>
          </w:p>
        </w:tc>
        <w:tc>
          <w:tcPr>
            <w:tcW w:w="3847" w:type="dxa"/>
          </w:tcPr>
          <w:p w:rsidR="002D5E44" w:rsidRDefault="002D5E44" w:rsidP="00337B82">
            <w:r>
              <w:t>Ecrire de petits mots connus avec des lettres mobiles et un modèle.</w:t>
            </w:r>
          </w:p>
        </w:tc>
      </w:tr>
    </w:tbl>
    <w:p w:rsidR="00262E2C" w:rsidRDefault="00262E2C"/>
    <w:p w:rsidR="0043629C" w:rsidRDefault="0043629C"/>
    <w:p w:rsidR="0043629C" w:rsidRDefault="0043629C"/>
    <w:p w:rsidR="0043629C" w:rsidRDefault="0043629C"/>
    <w:p w:rsidR="0043629C" w:rsidRDefault="0043629C"/>
    <w:p w:rsidR="0043629C" w:rsidRDefault="0043629C"/>
    <w:p w:rsidR="0043629C" w:rsidRDefault="0043629C"/>
    <w:p w:rsidR="0043629C" w:rsidRDefault="0043629C"/>
    <w:p w:rsidR="0043629C" w:rsidRDefault="0043629C"/>
    <w:p w:rsidR="0043629C" w:rsidRDefault="0043629C"/>
    <w:p w:rsidR="0043629C" w:rsidRDefault="0043629C">
      <w:bookmarkStart w:id="15" w:name="_GoBack"/>
      <w:bookmarkEnd w:id="15"/>
    </w:p>
    <w:sectPr w:rsidR="0043629C" w:rsidSect="00C670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313"/>
    <w:rsid w:val="000E518F"/>
    <w:rsid w:val="00111358"/>
    <w:rsid w:val="001C291E"/>
    <w:rsid w:val="001E1EDA"/>
    <w:rsid w:val="00236F36"/>
    <w:rsid w:val="00262E2C"/>
    <w:rsid w:val="002D5E44"/>
    <w:rsid w:val="00337B82"/>
    <w:rsid w:val="0043629C"/>
    <w:rsid w:val="00510DD2"/>
    <w:rsid w:val="00545313"/>
    <w:rsid w:val="006377AB"/>
    <w:rsid w:val="00775DE0"/>
    <w:rsid w:val="008F45DF"/>
    <w:rsid w:val="00BA71FA"/>
    <w:rsid w:val="00BD6620"/>
    <w:rsid w:val="00C6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750A-7666-4D65-88FF-CCD183C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user</cp:lastModifiedBy>
  <cp:revision>10</cp:revision>
  <cp:lastPrinted>2015-10-14T07:54:00Z</cp:lastPrinted>
  <dcterms:created xsi:type="dcterms:W3CDTF">2015-10-14T07:55:00Z</dcterms:created>
  <dcterms:modified xsi:type="dcterms:W3CDTF">2016-02-02T15:45:00Z</dcterms:modified>
</cp:coreProperties>
</file>